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80" w:rsidRDefault="00D20C80" w:rsidP="00D20C8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47BFD">
        <w:rPr>
          <w:rFonts w:ascii="Times New Roman" w:eastAsia="Calibri" w:hAnsi="Times New Roman" w:cs="Times New Roman"/>
          <w:b/>
          <w:bCs/>
          <w:sz w:val="28"/>
          <w:szCs w:val="28"/>
        </w:rPr>
        <w:t>Листы оценки качества развивающей предметно-пространственной среды</w:t>
      </w:r>
      <w:r w:rsidRPr="00D20C8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20C80">
        <w:rPr>
          <w:rFonts w:ascii="Times New Roman" w:eastAsia="Calibri" w:hAnsi="Times New Roman" w:cs="Times New Roman"/>
          <w:b/>
          <w:bCs/>
          <w:sz w:val="28"/>
          <w:szCs w:val="28"/>
        </w:rPr>
        <w:t>МДОУ «Детский сад № 67» Энгельсского муниципального района Саратовской области</w:t>
      </w:r>
    </w:p>
    <w:p w:rsidR="00D20C80" w:rsidRPr="00B47BFD" w:rsidRDefault="00D20C80" w:rsidP="00D20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"/>
        <w:tblW w:w="15266" w:type="dxa"/>
        <w:tblLayout w:type="fixed"/>
        <w:tblLook w:val="04A0" w:firstRow="1" w:lastRow="0" w:firstColumn="1" w:lastColumn="0" w:noHBand="0" w:noVBand="1"/>
      </w:tblPr>
      <w:tblGrid>
        <w:gridCol w:w="1076"/>
        <w:gridCol w:w="5682"/>
        <w:gridCol w:w="1525"/>
        <w:gridCol w:w="1801"/>
        <w:gridCol w:w="1941"/>
        <w:gridCol w:w="1802"/>
        <w:gridCol w:w="1439"/>
      </w:tblGrid>
      <w:tr w:rsidR="00D20C80" w:rsidRPr="00B47BFD" w:rsidTr="00D20C80">
        <w:trPr>
          <w:trHeight w:val="1144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Показателя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Показатели и индикаторы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подтверждается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(3)</w:t>
            </w: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скорее подтверждается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скорее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не подтверждается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(1)</w:t>
            </w: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Показатель/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не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подтверждается 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(0)</w:t>
            </w: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Средний показатель/</w:t>
            </w:r>
          </w:p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индикатор </w:t>
            </w:r>
          </w:p>
        </w:tc>
      </w:tr>
      <w:tr w:rsidR="00D20C80" w:rsidRPr="00B47BFD" w:rsidTr="00D20C80">
        <w:trPr>
          <w:trHeight w:val="556"/>
        </w:trPr>
        <w:tc>
          <w:tcPr>
            <w:tcW w:w="1076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среды в ДОУ обеспечивает реализацию основной образовательной программы</w:t>
            </w:r>
            <w:bookmarkStart w:id="0" w:name="_GoBack"/>
            <w:bookmarkEnd w:id="0"/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541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1113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1098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2754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556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развития игровой деятельности детей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565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</w:t>
            </w: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книжный уголок, библиотека, огород,  уголок природы и др.)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1941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1384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развивающая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541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82" w:type="dxa"/>
          </w:tcPr>
          <w:p w:rsidR="00D20C80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развивающая среда ДОУ является полифункциональной</w:t>
            </w:r>
          </w:p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556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82" w:type="dxa"/>
          </w:tcPr>
          <w:p w:rsidR="00D20C80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развивающая среда ДОУ является вариативной</w:t>
            </w:r>
          </w:p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3311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82" w:type="dxa"/>
          </w:tcPr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C80" w:rsidRPr="00B47BFD" w:rsidTr="00D20C80">
        <w:trPr>
          <w:trHeight w:val="812"/>
        </w:trPr>
        <w:tc>
          <w:tcPr>
            <w:tcW w:w="1076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82" w:type="dxa"/>
          </w:tcPr>
          <w:p w:rsidR="00D20C80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BF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предметно-пространственная среда ДОУ и ее элементы соответствуют требованиям по обеспечению надежности и безопасности</w:t>
            </w:r>
          </w:p>
          <w:p w:rsidR="00D20C80" w:rsidRPr="00B47BFD" w:rsidRDefault="00D20C80" w:rsidP="00D16CC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</w:tcPr>
          <w:p w:rsidR="00D20C80" w:rsidRPr="00B47BFD" w:rsidRDefault="00D20C80" w:rsidP="00D16C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16BB" w:rsidRDefault="00BB16BB"/>
    <w:sectPr w:rsidR="00BB16BB" w:rsidSect="00D20C8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80"/>
    <w:rsid w:val="00BB16BB"/>
    <w:rsid w:val="00D2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14C66"/>
  <w15:chartTrackingRefBased/>
  <w15:docId w15:val="{79AB6C07-1B9D-488C-9A1A-7941356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20C8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20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2023-12-25T10:28:00Z</dcterms:created>
  <dcterms:modified xsi:type="dcterms:W3CDTF">2023-12-25T10:31:00Z</dcterms:modified>
</cp:coreProperties>
</file>